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94" w:rsidRDefault="00F22294" w:rsidP="00F22294">
      <w:pPr>
        <w:shd w:val="clear" w:color="auto" w:fill="FFFFFF"/>
        <w:spacing w:after="75" w:line="450" w:lineRule="atLeast"/>
        <w:outlineLvl w:val="0"/>
        <w:rPr>
          <w:rFonts w:ascii="Arial" w:eastAsia="Times New Roman" w:hAnsi="Arial" w:cs="Arial"/>
          <w:b/>
          <w:bCs/>
          <w:color w:val="000000"/>
          <w:spacing w:val="-12"/>
          <w:kern w:val="36"/>
          <w:sz w:val="45"/>
          <w:szCs w:val="45"/>
          <w:lang w:eastAsia="it-IT"/>
        </w:rPr>
      </w:pPr>
      <w:r>
        <w:rPr>
          <w:rFonts w:ascii="Arial" w:eastAsia="Times New Roman" w:hAnsi="Arial" w:cs="Arial"/>
          <w:b/>
          <w:bCs/>
          <w:color w:val="000000"/>
          <w:spacing w:val="-12"/>
          <w:kern w:val="36"/>
          <w:sz w:val="45"/>
          <w:szCs w:val="45"/>
          <w:lang w:eastAsia="it-IT"/>
        </w:rPr>
        <w:t xml:space="preserve">La Nuova Venezia </w:t>
      </w:r>
      <w:r w:rsidRPr="00F22294">
        <w:rPr>
          <w:rFonts w:ascii="Arial" w:eastAsia="Times New Roman" w:hAnsi="Arial" w:cs="Arial"/>
          <w:b/>
          <w:bCs/>
          <w:color w:val="000000"/>
          <w:spacing w:val="-12"/>
          <w:kern w:val="36"/>
          <w:sz w:val="28"/>
          <w:szCs w:val="28"/>
          <w:lang w:eastAsia="it-IT"/>
        </w:rPr>
        <w:t>27 gennaio 2011</w:t>
      </w:r>
    </w:p>
    <w:p w:rsidR="00F22294" w:rsidRPr="00F22294" w:rsidRDefault="00F22294" w:rsidP="00F22294">
      <w:pPr>
        <w:shd w:val="clear" w:color="auto" w:fill="FFFFFF"/>
        <w:spacing w:after="75" w:line="450" w:lineRule="atLeast"/>
        <w:outlineLvl w:val="0"/>
        <w:rPr>
          <w:rFonts w:ascii="Arial" w:eastAsia="Times New Roman" w:hAnsi="Arial" w:cs="Arial"/>
          <w:b/>
          <w:bCs/>
          <w:color w:val="000000"/>
          <w:spacing w:val="-12"/>
          <w:kern w:val="36"/>
          <w:sz w:val="45"/>
          <w:szCs w:val="45"/>
          <w:lang w:eastAsia="it-IT"/>
        </w:rPr>
      </w:pPr>
      <w:r w:rsidRPr="00F22294">
        <w:rPr>
          <w:rFonts w:ascii="Arial" w:eastAsia="Times New Roman" w:hAnsi="Arial" w:cs="Arial"/>
          <w:b/>
          <w:bCs/>
          <w:color w:val="000000"/>
          <w:spacing w:val="-12"/>
          <w:kern w:val="36"/>
          <w:sz w:val="45"/>
          <w:szCs w:val="45"/>
          <w:lang w:eastAsia="it-IT"/>
        </w:rPr>
        <w:t xml:space="preserve">«No al referendum sulla </w:t>
      </w:r>
      <w:proofErr w:type="spellStart"/>
      <w:r w:rsidRPr="00F22294">
        <w:rPr>
          <w:rFonts w:ascii="Arial" w:eastAsia="Times New Roman" w:hAnsi="Arial" w:cs="Arial"/>
          <w:b/>
          <w:bCs/>
          <w:color w:val="000000"/>
          <w:spacing w:val="-12"/>
          <w:kern w:val="36"/>
          <w:sz w:val="45"/>
          <w:szCs w:val="45"/>
          <w:lang w:eastAsia="it-IT"/>
        </w:rPr>
        <w:t>sublagunare</w:t>
      </w:r>
      <w:proofErr w:type="spellEnd"/>
      <w:r w:rsidRPr="00F22294">
        <w:rPr>
          <w:rFonts w:ascii="Arial" w:eastAsia="Times New Roman" w:hAnsi="Arial" w:cs="Arial"/>
          <w:b/>
          <w:bCs/>
          <w:color w:val="000000"/>
          <w:spacing w:val="-12"/>
          <w:kern w:val="36"/>
          <w:sz w:val="45"/>
          <w:szCs w:val="45"/>
          <w:lang w:eastAsia="it-IT"/>
        </w:rPr>
        <w:t>»</w:t>
      </w:r>
    </w:p>
    <w:p w:rsidR="00F22294" w:rsidRPr="00F22294" w:rsidRDefault="00F22294" w:rsidP="00F2229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it-IT"/>
        </w:rPr>
      </w:pPr>
      <w:r w:rsidRPr="00F22294">
        <w:rPr>
          <w:rFonts w:ascii="Arial" w:eastAsia="Times New Roman" w:hAnsi="Arial" w:cs="Arial"/>
          <w:color w:val="000000"/>
          <w:sz w:val="21"/>
          <w:szCs w:val="21"/>
          <w:lang w:eastAsia="it-IT"/>
        </w:rPr>
        <w:t xml:space="preserve">Il sindaco boccia la proposta. </w:t>
      </w:r>
      <w:proofErr w:type="spellStart"/>
      <w:r w:rsidRPr="00F22294">
        <w:rPr>
          <w:rFonts w:ascii="Arial" w:eastAsia="Times New Roman" w:hAnsi="Arial" w:cs="Arial"/>
          <w:color w:val="000000"/>
          <w:sz w:val="21"/>
          <w:szCs w:val="21"/>
          <w:lang w:eastAsia="it-IT"/>
        </w:rPr>
        <w:t>Bettin</w:t>
      </w:r>
      <w:proofErr w:type="spellEnd"/>
      <w:r w:rsidRPr="00F22294">
        <w:rPr>
          <w:rFonts w:ascii="Arial" w:eastAsia="Times New Roman" w:hAnsi="Arial" w:cs="Arial"/>
          <w:color w:val="000000"/>
          <w:sz w:val="21"/>
          <w:szCs w:val="21"/>
          <w:lang w:eastAsia="it-IT"/>
        </w:rPr>
        <w:t xml:space="preserve"> preferisce confronti pubblici</w:t>
      </w:r>
    </w:p>
    <w:p w:rsidR="00F22294" w:rsidRPr="00F22294" w:rsidRDefault="00F22294" w:rsidP="00F2229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F22294">
        <w:rPr>
          <w:rFonts w:ascii="Arial" w:eastAsia="Times New Roman" w:hAnsi="Arial" w:cs="Arial"/>
          <w:i/>
          <w:iCs/>
          <w:color w:val="000000"/>
          <w:sz w:val="20"/>
          <w:lang w:eastAsia="it-IT"/>
        </w:rPr>
        <w:t> </w:t>
      </w:r>
      <w:r w:rsidRPr="00F2229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</w:p>
    <w:p w:rsidR="00F22294" w:rsidRPr="00F22294" w:rsidRDefault="00F22294" w:rsidP="00F22294">
      <w:pPr>
        <w:shd w:val="clear" w:color="auto" w:fill="333333"/>
        <w:spacing w:after="0" w:line="270" w:lineRule="atLeast"/>
        <w:jc w:val="center"/>
        <w:rPr>
          <w:rFonts w:ascii="Arial" w:eastAsia="Times New Roman" w:hAnsi="Arial" w:cs="Arial"/>
          <w:color w:val="FFFFFF"/>
          <w:sz w:val="20"/>
          <w:szCs w:val="20"/>
          <w:lang w:eastAsia="it-IT"/>
        </w:rPr>
      </w:pPr>
      <w:hyperlink r:id="rId5" w:tooltip="Ingrandisci immagine" w:history="1">
        <w:r w:rsidRPr="00F22294">
          <w:rPr>
            <w:rFonts w:ascii="Arial" w:eastAsia="Times New Roman" w:hAnsi="Arial" w:cs="Arial"/>
            <w:color w:val="003300"/>
            <w:sz w:val="20"/>
            <w:szCs w:val="20"/>
            <w:u w:val="single"/>
            <w:lang w:eastAsia="it-IT"/>
          </w:rPr>
          <w:t>zoom</w:t>
        </w:r>
      </w:hyperlink>
    </w:p>
    <w:p w:rsidR="00F22294" w:rsidRPr="00F22294" w:rsidRDefault="00F22294" w:rsidP="00F22294">
      <w:pPr>
        <w:shd w:val="clear" w:color="auto" w:fill="333333"/>
        <w:spacing w:after="150" w:line="270" w:lineRule="atLeast"/>
        <w:jc w:val="center"/>
        <w:rPr>
          <w:rFonts w:ascii="Arial" w:eastAsia="Times New Roman" w:hAnsi="Arial" w:cs="Arial"/>
          <w:color w:val="FFFFFF"/>
          <w:sz w:val="20"/>
          <w:szCs w:val="20"/>
          <w:lang w:eastAsia="it-IT"/>
        </w:rPr>
      </w:pPr>
      <w:r>
        <w:rPr>
          <w:rFonts w:ascii="Arial" w:eastAsia="Times New Roman" w:hAnsi="Arial" w:cs="Arial"/>
          <w:noProof/>
          <w:color w:val="003300"/>
          <w:sz w:val="20"/>
          <w:szCs w:val="20"/>
          <w:lang w:eastAsia="it-IT"/>
        </w:rPr>
        <w:drawing>
          <wp:inline distT="0" distB="0" distL="0" distR="0">
            <wp:extent cx="2381250" cy="1514475"/>
            <wp:effectExtent l="19050" t="0" r="0" b="0"/>
            <wp:docPr id="1" name="Immagine 1" descr="«No al referendum sulla sublagunare»">
              <a:hlinkClick xmlns:a="http://schemas.openxmlformats.org/drawingml/2006/main" r:id="rId5" tooltip="Ingrandisci immagine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«No al referendum sulla sublagunare»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2294" w:rsidRPr="00F22294" w:rsidRDefault="00F22294" w:rsidP="00F22294">
      <w:pPr>
        <w:shd w:val="clear" w:color="auto" w:fill="FFFFFF"/>
        <w:spacing w:after="150" w:line="270" w:lineRule="atLeast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F2229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 Referendum di iniziativa popolare sulla </w:t>
      </w:r>
      <w:proofErr w:type="spellStart"/>
      <w:r w:rsidRPr="00F2229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sublagunare</w:t>
      </w:r>
      <w:proofErr w:type="spellEnd"/>
      <w:r w:rsidRPr="00F2229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, come quello lanciato da un neonato comitato trasversale di contrari al progetto? Altrettanto trasversali le reazioni istituzionali all'iniziativa.  Al sindaco Giorgio </w:t>
      </w:r>
      <w:proofErr w:type="spellStart"/>
      <w:r w:rsidRPr="00F2229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Orsoni</w:t>
      </w:r>
      <w:proofErr w:type="spellEnd"/>
      <w:r w:rsidRPr="00F2229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, ad esempio, si arruffa il pelo: «Sono decisioni da prendere con dovizia di conoscenza tecnica, non sull'onda di un'iniziativa che sa di populismo».  L'assessore all'Ambiente Gianfranco </w:t>
      </w:r>
      <w:proofErr w:type="spellStart"/>
      <w:r w:rsidRPr="00F2229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Bettin</w:t>
      </w:r>
      <w:proofErr w:type="spellEnd"/>
      <w:r w:rsidRPr="00F2229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pensa invece che «il confronto sia sempre utile, anche se anziché a un referendum penserei ad una forma di consultazione, più appropriata, con discussioni pubbliche per evidenziare le diverse posizioni sui punti più controversi».  La presidente della Provincia Francesca </w:t>
      </w:r>
      <w:proofErr w:type="spellStart"/>
      <w:r w:rsidRPr="00F2229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Zaccariotto</w:t>
      </w:r>
      <w:proofErr w:type="spellEnd"/>
      <w:r w:rsidRPr="00F2229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si dichiara, infine, stupita di «come sui grandi interventi strategici, </w:t>
      </w:r>
      <w:proofErr w:type="spellStart"/>
      <w:r w:rsidRPr="00F2229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Tav</w:t>
      </w:r>
      <w:proofErr w:type="spellEnd"/>
      <w:r w:rsidRPr="00F2229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compresa, ci si dimentichi sempre che la legislazione prevede la presentazione pubblica del progetto alla città da parte dei promotori, che invece si sottraggono così al confronto».  A promuovere la consultazione popolare e dare il via alla raccolta di firme, un comitato politicamente trasversale presieduto dall'editore Davide </w:t>
      </w:r>
      <w:proofErr w:type="spellStart"/>
      <w:r w:rsidRPr="00F2229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Livieri</w:t>
      </w:r>
      <w:proofErr w:type="spellEnd"/>
      <w:r w:rsidRPr="00F2229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(</w:t>
      </w:r>
      <w:proofErr w:type="spellStart"/>
      <w:r w:rsidRPr="00F2229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Idv</w:t>
      </w:r>
      <w:proofErr w:type="spellEnd"/>
      <w:r w:rsidRPr="00F2229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), ex leghisti, ambientalisti, rappresentanti di associazioni.  «Un referendum consultivo si deve fare per dire Sì o no, non può avere un quesito pregiudizialmente "contro": non ha senso», commenta il sindaco </w:t>
      </w:r>
      <w:proofErr w:type="spellStart"/>
      <w:r w:rsidRPr="00F2229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Orsoni</w:t>
      </w:r>
      <w:proofErr w:type="spellEnd"/>
      <w:r w:rsidRPr="00F2229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con foga e non cambia idea neppure davanti alla possibilità di un quesito neutro del tipo: progetto </w:t>
      </w:r>
      <w:proofErr w:type="spellStart"/>
      <w:r w:rsidRPr="00F2229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sublagunare</w:t>
      </w:r>
      <w:proofErr w:type="spellEnd"/>
      <w:r w:rsidRPr="00F2229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, sì o no? «Queste sono scelte che vanno prese sulla scorsa di conoscenze e indicazioni tecniche precise», insiste, «come quelle sulla sostenibilità economica ed ambientale del progetto che abbiamo chiesto ad un gruppo di esperti: informazioni che diffonderemo al massimo tra i cittadini, perché è giusto che tutti abbiano elementi per valutare. Ci attiveremo perché l'informazione sia la più ampia possibile, poi tocca agli organismi rappresentativi individuati dalla legge decidere». «Non posso esprimermi sulla </w:t>
      </w:r>
      <w:proofErr w:type="spellStart"/>
      <w:r w:rsidRPr="00F2229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sublagunare</w:t>
      </w:r>
      <w:proofErr w:type="spellEnd"/>
      <w:r w:rsidRPr="00F2229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perché, incredibilmente, come anche per la </w:t>
      </w:r>
      <w:proofErr w:type="spellStart"/>
      <w:r w:rsidRPr="00F2229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Tav</w:t>
      </w:r>
      <w:proofErr w:type="spellEnd"/>
      <w:r w:rsidRPr="00F2229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non è stata rispettata la legislazione che prevede la presentazione pubblica del progetto ai cittadini», osserva la presidente </w:t>
      </w:r>
      <w:proofErr w:type="spellStart"/>
      <w:r w:rsidRPr="00F2229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Zaccariotto</w:t>
      </w:r>
      <w:proofErr w:type="spellEnd"/>
      <w:r w:rsidRPr="00F2229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, «tanto più incredibile per opere di tale impatto e che dovrebbero essere interconnesse tra loro: il progetto di </w:t>
      </w:r>
      <w:proofErr w:type="spellStart"/>
      <w:r w:rsidRPr="00F2229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sublagunare</w:t>
      </w:r>
      <w:proofErr w:type="spellEnd"/>
      <w:r w:rsidRPr="00F2229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non ci è mai stato presentato e quello per la </w:t>
      </w:r>
      <w:proofErr w:type="spellStart"/>
      <w:r w:rsidRPr="00F2229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Tav</w:t>
      </w:r>
      <w:proofErr w:type="spellEnd"/>
      <w:r w:rsidRPr="00F2229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è privo di tutti i progetti collaterali di mobilità che incidono sul suo tracciato. Ovvio che poi si creino comitati di cittadini per difendersi da megainterventi calati dall'alto». (</w:t>
      </w:r>
      <w:proofErr w:type="spellStart"/>
      <w:r w:rsidRPr="00F2229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r.d.r.</w:t>
      </w:r>
      <w:proofErr w:type="spellEnd"/>
      <w:r w:rsidRPr="00F2229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)  </w:t>
      </w:r>
    </w:p>
    <w:p w:rsidR="00CF270D" w:rsidRDefault="00CF270D"/>
    <w:sectPr w:rsidR="00CF270D" w:rsidSect="00CF27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A33BC"/>
    <w:multiLevelType w:val="multilevel"/>
    <w:tmpl w:val="BF1AF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22294"/>
    <w:rsid w:val="00CF270D"/>
    <w:rsid w:val="00F2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F270D"/>
  </w:style>
  <w:style w:type="paragraph" w:styleId="Titolo1">
    <w:name w:val="heading 1"/>
    <w:basedOn w:val="Normale"/>
    <w:link w:val="Titolo1Carattere"/>
    <w:uiPriority w:val="9"/>
    <w:qFormat/>
    <w:rsid w:val="00F22294"/>
    <w:pPr>
      <w:spacing w:after="75" w:line="450" w:lineRule="atLeast"/>
      <w:outlineLvl w:val="0"/>
    </w:pPr>
    <w:rPr>
      <w:rFonts w:ascii="Arial" w:eastAsia="Times New Roman" w:hAnsi="Arial" w:cs="Arial"/>
      <w:b/>
      <w:bCs/>
      <w:color w:val="000000"/>
      <w:spacing w:val="-12"/>
      <w:kern w:val="36"/>
      <w:sz w:val="45"/>
      <w:szCs w:val="45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22294"/>
    <w:rPr>
      <w:rFonts w:ascii="Arial" w:eastAsia="Times New Roman" w:hAnsi="Arial" w:cs="Arial"/>
      <w:b/>
      <w:bCs/>
      <w:color w:val="000000"/>
      <w:spacing w:val="-12"/>
      <w:kern w:val="36"/>
      <w:sz w:val="45"/>
      <w:szCs w:val="45"/>
      <w:lang w:eastAsia="it-IT"/>
    </w:rPr>
  </w:style>
  <w:style w:type="paragraph" w:customStyle="1" w:styleId="summary">
    <w:name w:val="summary"/>
    <w:basedOn w:val="Normale"/>
    <w:rsid w:val="00F22294"/>
    <w:pPr>
      <w:spacing w:after="0" w:line="270" w:lineRule="atLeast"/>
    </w:pPr>
    <w:rPr>
      <w:rFonts w:ascii="Times New Roman" w:eastAsia="Times New Roman" w:hAnsi="Times New Roman" w:cs="Times New Roman"/>
      <w:sz w:val="21"/>
      <w:szCs w:val="21"/>
      <w:lang w:eastAsia="it-IT"/>
    </w:rPr>
  </w:style>
  <w:style w:type="character" w:customStyle="1" w:styleId="author5">
    <w:name w:val="author5"/>
    <w:basedOn w:val="Carpredefinitoparagrafo"/>
    <w:rsid w:val="00F22294"/>
    <w:rPr>
      <w:i/>
      <w:iCs/>
      <w:vanish w:val="0"/>
      <w:webHidden w:val="0"/>
      <w:specVanish w:val="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2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907935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438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15608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09719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34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973779">
                          <w:marLeft w:val="0"/>
                          <w:marRight w:val="15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37316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622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locali.data.kataweb.it/kpmimages/kpm3/gloc/nuova-venezia/2011/01/28/jpg_3290638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419</Words>
  <Characters>2391</Characters>
  <Application>Microsoft Office Word</Application>
  <DocSecurity>0</DocSecurity>
  <Lines>19</Lines>
  <Paragraphs>5</Paragraphs>
  <ScaleCrop>false</ScaleCrop>
  <Company/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</cp:revision>
  <cp:lastPrinted>2011-01-28T14:49:00Z</cp:lastPrinted>
  <dcterms:created xsi:type="dcterms:W3CDTF">2011-01-28T14:47:00Z</dcterms:created>
  <dcterms:modified xsi:type="dcterms:W3CDTF">2011-01-28T14:50:00Z</dcterms:modified>
</cp:coreProperties>
</file>